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68" w:rsidRPr="00B11568" w:rsidRDefault="00B11568" w:rsidP="00B11568">
      <w:pPr>
        <w:widowControl w:val="0"/>
        <w:spacing w:after="0" w:line="240" w:lineRule="auto"/>
        <w:jc w:val="both"/>
        <w:rPr>
          <w:rFonts w:hint="eastAsia"/>
          <w:b/>
          <w:sz w:val="24"/>
        </w:rPr>
      </w:pPr>
      <w:bookmarkStart w:id="0" w:name="_GoBack"/>
      <w:bookmarkEnd w:id="0"/>
      <w:r w:rsidRPr="00B11568">
        <w:rPr>
          <w:rFonts w:hint="eastAsia"/>
          <w:b/>
          <w:sz w:val="24"/>
        </w:rPr>
        <w:t>易科智</w:t>
      </w:r>
      <w:r w:rsidRPr="00B11568">
        <w:rPr>
          <w:rFonts w:ascii="微软雅黑" w:eastAsia="微软雅黑" w:hAnsi="微软雅黑" w:cs="微软雅黑" w:hint="eastAsia"/>
          <w:b/>
          <w:sz w:val="24"/>
        </w:rPr>
        <w:t>连</w:t>
      </w:r>
      <w:r w:rsidRPr="00B11568">
        <w:rPr>
          <w:rFonts w:ascii="Malgun Gothic" w:eastAsia="Malgun Gothic" w:hAnsi="Malgun Gothic" w:cs="Malgun Gothic" w:hint="eastAsia"/>
          <w:b/>
          <w:sz w:val="24"/>
        </w:rPr>
        <w:t>推出</w:t>
      </w:r>
      <w:r w:rsidRPr="00B11568">
        <w:rPr>
          <w:rFonts w:ascii="微软雅黑" w:eastAsia="微软雅黑" w:hAnsi="微软雅黑" w:cs="微软雅黑" w:hint="eastAsia"/>
          <w:b/>
          <w:sz w:val="24"/>
        </w:rPr>
        <w:t>带</w:t>
      </w:r>
      <w:r w:rsidRPr="00B11568">
        <w:rPr>
          <w:rFonts w:ascii="Malgun Gothic" w:eastAsia="Malgun Gothic" w:hAnsi="Malgun Gothic" w:cs="Malgun Gothic" w:hint="eastAsia"/>
          <w:b/>
          <w:sz w:val="24"/>
        </w:rPr>
        <w:t>防火密封</w:t>
      </w:r>
      <w:r w:rsidRPr="00B11568">
        <w:rPr>
          <w:rFonts w:ascii="微软雅黑" w:eastAsia="微软雅黑" w:hAnsi="微软雅黑" w:cs="微软雅黑" w:hint="eastAsia"/>
          <w:b/>
          <w:sz w:val="24"/>
        </w:rPr>
        <w:t>条</w:t>
      </w:r>
      <w:r w:rsidRPr="00B11568">
        <w:rPr>
          <w:rFonts w:ascii="Malgun Gothic" w:eastAsia="Malgun Gothic" w:hAnsi="Malgun Gothic" w:cs="Malgun Gothic" w:hint="eastAsia"/>
          <w:b/>
          <w:sz w:val="24"/>
        </w:rPr>
        <w:t>的</w:t>
      </w:r>
      <w:r w:rsidRPr="00B11568">
        <w:rPr>
          <w:rFonts w:ascii="微软雅黑" w:eastAsia="微软雅黑" w:hAnsi="微软雅黑" w:cs="微软雅黑" w:hint="eastAsia"/>
          <w:b/>
          <w:sz w:val="24"/>
        </w:rPr>
        <w:t>电缆</w:t>
      </w:r>
      <w:r w:rsidRPr="00B11568">
        <w:rPr>
          <w:rFonts w:ascii="Malgun Gothic" w:eastAsia="Malgun Gothic" w:hAnsi="Malgun Gothic" w:cs="Malgun Gothic" w:hint="eastAsia"/>
          <w:b/>
          <w:sz w:val="24"/>
        </w:rPr>
        <w:t>引入系</w:t>
      </w:r>
      <w:r w:rsidRPr="00B11568">
        <w:rPr>
          <w:rFonts w:ascii="微软雅黑" w:eastAsia="微软雅黑" w:hAnsi="微软雅黑" w:cs="微软雅黑" w:hint="eastAsia"/>
          <w:b/>
          <w:sz w:val="24"/>
        </w:rPr>
        <w:t>统</w:t>
      </w:r>
    </w:p>
    <w:p w:rsidR="00B11568" w:rsidRPr="00B11568" w:rsidRDefault="00B11568" w:rsidP="00B11568">
      <w:pPr>
        <w:pStyle w:val="ab"/>
        <w:shd w:val="clear" w:color="auto" w:fill="FFFFFF"/>
        <w:spacing w:after="150"/>
        <w:rPr>
          <w:rFonts w:ascii="Microsoft JhengHei" w:eastAsia="Microsoft JhengHei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</w:pPr>
      <w:bookmarkStart w:id="1" w:name="_Hlk141448037"/>
      <w:proofErr w:type="gramStart"/>
      <w:r w:rsidRPr="00B11568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易科智连</w:t>
      </w:r>
      <w:proofErr w:type="gramEnd"/>
      <w:r w:rsidRPr="00B11568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现在提供带防火密封条的电缆引入系统，用于铁路技术领域</w:t>
      </w:r>
      <w:bookmarkEnd w:id="1"/>
      <w:r w:rsidRPr="00B11568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。</w:t>
      </w:r>
    </w:p>
    <w:p w:rsidR="00B11568" w:rsidRPr="00B11568" w:rsidRDefault="00B11568" w:rsidP="00B11568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防火密封条是由可膨胀型的石墨构成，遇高温时体积膨胀数倍。</w:t>
      </w:r>
      <w:r w:rsidRPr="00B1156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这样就形成了对火焰的阻碍，并尽可能长时间的阻隔高热量从一个空间进入到另一个空间，保护铁路车辆的乘客和工作人员不受发生在车上的火灾事故的伤害。</w:t>
      </w:r>
    </w:p>
    <w:p w:rsidR="00B11568" w:rsidRPr="00B11568" w:rsidRDefault="00B11568" w:rsidP="00B11568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膨胀型的（泡沫型）</w:t>
      </w:r>
      <w:r w:rsidRPr="00B1156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IFPS</w:t>
      </w: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防火密封条安装在电缆引入部件的背面。</w:t>
      </w:r>
      <w:proofErr w:type="gramStart"/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</w:t>
      </w:r>
      <w:proofErr w:type="gramEnd"/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连带防火密封条</w:t>
      </w:r>
      <w:r w:rsidRPr="00B1156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IPFS</w:t>
      </w: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的电缆引入系统，经过</w:t>
      </w:r>
      <w:r w:rsidRPr="00B1156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E45</w:t>
      </w: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B1156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EI30</w:t>
      </w: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认证（安装在</w:t>
      </w:r>
      <w:r w:rsidRPr="00B1156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18 mm</w:t>
      </w: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后的防火板上）以及</w:t>
      </w:r>
      <w:r w:rsidRPr="00B1156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E30</w:t>
      </w: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认证（安装在</w:t>
      </w:r>
      <w:r w:rsidRPr="00B1156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 mm</w:t>
      </w: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后的金属薄板上），根据</w:t>
      </w:r>
      <w:r w:rsidRPr="00B1156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 EN 45545-3:2013-08</w:t>
      </w: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B1156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 EN 1363-1:2012-10</w:t>
      </w: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标准。</w:t>
      </w:r>
    </w:p>
    <w:p w:rsidR="00B11568" w:rsidRDefault="00B11568" w:rsidP="00B11568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B1156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防火密封条可用于铁路领域的电控箱，电控柜以及分割墙壁上。</w:t>
      </w:r>
    </w:p>
    <w:p w:rsidR="00B11568" w:rsidRPr="00B11568" w:rsidRDefault="009C40C8" w:rsidP="00B11568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9C40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https://www.icotek.cn/zh/p/railway/ifps</w:t>
      </w:r>
      <w:r w:rsidR="00B11568" w:rsidRPr="00B11568">
        <w:rPr>
          <w:noProof/>
          <w:kern w:val="2"/>
          <w:sz w:val="21"/>
          <w:lang w:val="en-GB" w:eastAsia="zh-CN"/>
        </w:rPr>
        <w:drawing>
          <wp:inline distT="0" distB="0" distL="0" distR="0" wp14:anchorId="79DDD22B" wp14:editId="4DD4ACC3">
            <wp:extent cx="4953000" cy="3295650"/>
            <wp:effectExtent l="0" t="0" r="0" b="0"/>
            <wp:docPr id="2" name="图片 2" descr="M:\Bildarchiv\Produktbilder\icotek_PG9_Brandschott\IMG_0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M:\Bildarchiv\Produktbilder\icotek_PG9_Brandschott\IMG_044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568" w:rsidRDefault="00B11568" w:rsidP="00B11568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8" w:history="1">
        <w:r w:rsidRPr="002F2A5C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4F5FB6" w:rsidRPr="00B11568" w:rsidRDefault="004F5FB6" w:rsidP="004F5FB6">
      <w:pPr>
        <w:rPr>
          <w:rFonts w:cs="Arial" w:hint="eastAsia"/>
          <w:bCs/>
          <w:color w:val="0000FF"/>
          <w:sz w:val="20"/>
          <w:szCs w:val="20"/>
          <w:u w:val="single"/>
          <w:lang w:val="en-US"/>
        </w:rPr>
      </w:pPr>
    </w:p>
    <w:sectPr w:rsidR="004F5FB6" w:rsidRPr="00B11568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26D" w:rsidRDefault="00CA726D" w:rsidP="00565520">
      <w:pPr>
        <w:spacing w:after="0" w:line="240" w:lineRule="auto"/>
      </w:pPr>
      <w:r>
        <w:separator/>
      </w:r>
    </w:p>
  </w:endnote>
  <w:endnote w:type="continuationSeparator" w:id="0">
    <w:p w:rsidR="00CA726D" w:rsidRDefault="00CA726D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26D" w:rsidRDefault="00CA726D" w:rsidP="00565520">
      <w:pPr>
        <w:spacing w:after="0" w:line="240" w:lineRule="auto"/>
      </w:pPr>
      <w:r>
        <w:separator/>
      </w:r>
    </w:p>
  </w:footnote>
  <w:footnote w:type="continuationSeparator" w:id="0">
    <w:p w:rsidR="00CA726D" w:rsidRDefault="00CA726D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7716"/>
    <w:rsid w:val="0044059A"/>
    <w:rsid w:val="004803F0"/>
    <w:rsid w:val="00490722"/>
    <w:rsid w:val="004A0F8A"/>
    <w:rsid w:val="004F423E"/>
    <w:rsid w:val="004F5FB6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C40C8"/>
    <w:rsid w:val="009F43ED"/>
    <w:rsid w:val="009F5D48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11568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A726D"/>
    <w:rsid w:val="00CD1257"/>
    <w:rsid w:val="00CD7AB9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B94E5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2023-11-02T02:42:00Z</dcterms:created>
  <dcterms:modified xsi:type="dcterms:W3CDTF">2023-11-02T02:42:00Z</dcterms:modified>
</cp:coreProperties>
</file>