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DA2" w:rsidRDefault="008577FB" w:rsidP="00292DA2">
      <w:pPr>
        <w:rPr>
          <w:rFonts w:eastAsia="Times New Roman" w:cs="Malgun Gothic"/>
          <w:b/>
        </w:rPr>
      </w:pPr>
      <w:r w:rsidRPr="008577FB">
        <w:rPr>
          <w:b/>
          <w:sz w:val="24"/>
        </w:rPr>
        <w:t>易科智</w:t>
      </w:r>
      <w:r w:rsidRPr="008577FB">
        <w:rPr>
          <w:rFonts w:ascii="微软雅黑" w:eastAsia="微软雅黑" w:hAnsi="微软雅黑" w:cs="微软雅黑" w:hint="eastAsia"/>
          <w:b/>
          <w:sz w:val="24"/>
        </w:rPr>
        <w:t>连电缆</w:t>
      </w:r>
      <w:r w:rsidRPr="008577FB">
        <w:rPr>
          <w:rFonts w:ascii="Malgun Gothic" w:eastAsia="Malgun Gothic" w:hAnsi="Malgun Gothic" w:cs="Malgun Gothic" w:hint="eastAsia"/>
          <w:b/>
          <w:sz w:val="24"/>
        </w:rPr>
        <w:t>引入底板</w:t>
      </w:r>
      <w:r w:rsidRPr="008577FB">
        <w:rPr>
          <w:b/>
          <w:sz w:val="24"/>
        </w:rPr>
        <w:t>KEL-DPU</w:t>
      </w:r>
      <w:r w:rsidRPr="008577FB">
        <w:rPr>
          <w:rFonts w:ascii="微软雅黑" w:eastAsia="微软雅黑" w:hAnsi="微软雅黑" w:cs="微软雅黑" w:hint="eastAsia"/>
          <w:b/>
          <w:sz w:val="24"/>
        </w:rPr>
        <w:t>获</w:t>
      </w:r>
      <w:r w:rsidRPr="008577FB">
        <w:rPr>
          <w:rFonts w:ascii="Malgun Gothic" w:eastAsia="Malgun Gothic" w:hAnsi="Malgun Gothic" w:cs="Malgun Gothic" w:hint="eastAsia"/>
          <w:b/>
          <w:sz w:val="24"/>
        </w:rPr>
        <w:t>得</w:t>
      </w:r>
      <w:r w:rsidRPr="008577FB">
        <w:rPr>
          <w:b/>
          <w:sz w:val="24"/>
        </w:rPr>
        <w:t>IP67 / IP68</w:t>
      </w:r>
      <w:r w:rsidRPr="008577FB">
        <w:rPr>
          <w:rFonts w:ascii="微软雅黑" w:eastAsia="微软雅黑" w:hAnsi="微软雅黑" w:cs="微软雅黑" w:hint="eastAsia"/>
          <w:b/>
          <w:sz w:val="24"/>
        </w:rPr>
        <w:t>认证</w:t>
      </w:r>
    </w:p>
    <w:p w:rsidR="008577FB" w:rsidRPr="008577FB" w:rsidRDefault="008577FB" w:rsidP="008577FB">
      <w:pPr>
        <w:jc w:val="both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8577F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KEL-DPU</w:t>
      </w:r>
      <w:r w:rsidRPr="008577FB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电缆引入底板</w:t>
      </w:r>
      <w:r w:rsidRPr="008577FB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现已获得IP68防护等级认证</w:t>
      </w:r>
    </w:p>
    <w:p w:rsidR="008577FB" w:rsidRPr="008577FB" w:rsidRDefault="008577FB" w:rsidP="008577F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KEL-DPU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电缆引入底板用于在有限的空间</w:t>
      </w:r>
      <w:proofErr w:type="gramStart"/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里引导</w:t>
      </w:r>
      <w:proofErr w:type="gramEnd"/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和密封多根不带接头的线缆（线缆直径范围从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3.2 mm 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到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20.5 mm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）——现已获得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IP67 / IP68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防护等级认证。这款电缆引入底板既可用螺钉进行安装，也可直接卡入式安装。在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KEL-DPU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上安装电缆和气管操作十分便捷。</w:t>
      </w:r>
    </w:p>
    <w:p w:rsidR="008577FB" w:rsidRPr="008577FB" w:rsidRDefault="008577FB" w:rsidP="008577FB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KEL-DPU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系列之前获得的各种认证包括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NEMA 4X, NEMA 12, IP65/66, cURus, UV,  ECOLAB 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以及</w:t>
      </w: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EN 45545-2 HL3</w:t>
      </w:r>
      <w:r w:rsidRPr="008577FB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8577FB" w:rsidRPr="008577FB" w:rsidRDefault="008577FB" w:rsidP="008577FB">
      <w:pP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  <w:r w:rsidRPr="008577FB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https://www.icotek.cn/zh/p/plates/kel-dpu</w:t>
      </w:r>
    </w:p>
    <w:p w:rsidR="008577FB" w:rsidRDefault="008577FB" w:rsidP="008577FB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bookmarkStart w:id="0" w:name="_GoBack"/>
      <w:r>
        <w:rPr>
          <w:noProof/>
        </w:rPr>
        <w:drawing>
          <wp:inline distT="0" distB="0" distL="0" distR="0" wp14:anchorId="7CFA8F63" wp14:editId="335BB217">
            <wp:extent cx="5295900" cy="3530600"/>
            <wp:effectExtent l="0" t="0" r="0" b="0"/>
            <wp:docPr id="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641" cy="353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577FB" w:rsidRDefault="008577FB" w:rsidP="008577FB">
      <w:pPr>
        <w:rPr>
          <w:rFonts w:cs="Arial"/>
          <w:bCs/>
          <w:sz w:val="20"/>
          <w:szCs w:val="20"/>
          <w:lang w:val="en-US"/>
        </w:rPr>
      </w:pPr>
    </w:p>
    <w:p w:rsidR="008577FB" w:rsidRDefault="008577FB" w:rsidP="008577FB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8577FB" w:rsidRPr="008577FB" w:rsidRDefault="008577FB" w:rsidP="008577FB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</w:p>
    <w:sectPr w:rsidR="008577FB" w:rsidRPr="008577FB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FF2" w:rsidRDefault="008F6FF2" w:rsidP="00565520">
      <w:pPr>
        <w:spacing w:after="0" w:line="240" w:lineRule="auto"/>
      </w:pPr>
      <w:r>
        <w:separator/>
      </w:r>
    </w:p>
  </w:endnote>
  <w:endnote w:type="continuationSeparator" w:id="0">
    <w:p w:rsidR="008F6FF2" w:rsidRDefault="008F6FF2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FF2" w:rsidRDefault="008F6FF2" w:rsidP="00565520">
      <w:pPr>
        <w:spacing w:after="0" w:line="240" w:lineRule="auto"/>
      </w:pPr>
      <w:r>
        <w:separator/>
      </w:r>
    </w:p>
  </w:footnote>
  <w:footnote w:type="continuationSeparator" w:id="0">
    <w:p w:rsidR="008F6FF2" w:rsidRDefault="008F6FF2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C9151F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2023-11-03T06:43:00Z</dcterms:created>
  <dcterms:modified xsi:type="dcterms:W3CDTF">2023-11-03T06:43:00Z</dcterms:modified>
</cp:coreProperties>
</file>