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99A" w:rsidRPr="00693271" w:rsidRDefault="00693271" w:rsidP="00693271">
      <w:pPr>
        <w:rPr>
          <w:rFonts w:ascii="微软雅黑" w:hAnsi="微软雅黑" w:cs="微软雅黑"/>
          <w:b/>
        </w:rPr>
      </w:pPr>
      <w:bookmarkStart w:id="0" w:name="_GoBack"/>
      <w:bookmarkEnd w:id="0"/>
      <w:r w:rsidRPr="00693271">
        <w:rPr>
          <w:rFonts w:ascii="宋体" w:eastAsia="宋体" w:hAnsi="宋体" w:cs="微软雅黑" w:hint="eastAsia"/>
          <w:b/>
          <w:lang w:val="en-US" w:eastAsia="zh-CN"/>
        </w:rPr>
        <w:t>适配</w:t>
      </w:r>
      <w:proofErr w:type="gramStart"/>
      <w:r w:rsidRPr="00693271">
        <w:rPr>
          <w:rFonts w:ascii="宋体" w:eastAsia="宋体" w:hAnsi="宋体" w:cs="微软雅黑" w:hint="eastAsia"/>
          <w:b/>
          <w:lang w:val="en-US" w:eastAsia="zh-CN"/>
        </w:rPr>
        <w:t>大多数威图机箱</w:t>
      </w:r>
      <w:proofErr w:type="gramEnd"/>
      <w:r>
        <w:rPr>
          <w:rFonts w:ascii="宋体" w:eastAsia="宋体" w:hAnsi="宋体" w:cs="微软雅黑" w:hint="eastAsia"/>
          <w:b/>
          <w:lang w:val="en-US" w:eastAsia="zh-CN"/>
        </w:rPr>
        <w:t>的</w:t>
      </w:r>
      <w:r w:rsidR="0027099A" w:rsidRPr="00693271">
        <w:rPr>
          <w:rFonts w:ascii="宋体" w:eastAsia="宋体" w:hAnsi="宋体" w:cs="微软雅黑" w:hint="eastAsia"/>
          <w:b/>
          <w:lang w:val="en-US" w:eastAsia="zh-CN"/>
        </w:rPr>
        <w:t>法兰盘底板</w:t>
      </w:r>
      <w:r w:rsidRPr="00693271">
        <w:rPr>
          <w:rFonts w:ascii="宋体" w:eastAsia="宋体" w:hAnsi="宋体" w:cs="微软雅黑" w:hint="eastAsia"/>
          <w:b/>
          <w:lang w:val="en-US" w:eastAsia="zh-CN"/>
        </w:rPr>
        <w:t>FP</w:t>
      </w:r>
    </w:p>
    <w:p w:rsidR="003D5D3F" w:rsidRPr="00693271" w:rsidRDefault="00693271" w:rsidP="00693271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693271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向机柜引入电缆，密封等级达IP</w:t>
      </w:r>
      <w:r w:rsidRPr="00693271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66</w:t>
      </w:r>
    </w:p>
    <w:p w:rsidR="00693271" w:rsidRPr="00693271" w:rsidRDefault="00693271" w:rsidP="00693271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法兰盘底板是预先切割，预先钻孔，喷漆的，可以与电缆引入系统组合安装，以用于预先端接的电缆或标准电缆。</w:t>
      </w:r>
    </w:p>
    <w:p w:rsidR="00693271" w:rsidRPr="00693271" w:rsidRDefault="00693271" w:rsidP="00693271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我们提供完整的法兰板FP-AE和FP-AX，具有86/112×36 mm的开孔，适用于AE / AX系列的</w:t>
      </w:r>
      <w:proofErr w:type="gramStart"/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紧凑型威图外壳</w:t>
      </w:r>
      <w:proofErr w:type="gramEnd"/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。开孔以及钻孔模板均符合16/24芯重载连接器的标准开孔。</w:t>
      </w:r>
    </w:p>
    <w:p w:rsidR="00693271" w:rsidRPr="00693271" w:rsidRDefault="00693271" w:rsidP="00693271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FP-BG型法兰盘设计用于</w:t>
      </w:r>
      <w:proofErr w:type="gramStart"/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配合威图</w:t>
      </w:r>
      <w:proofErr w:type="gramEnd"/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BG系列机箱，最多具有3个开孔，与24芯重载连接器的标准开孔尺寸相匹配。</w:t>
      </w:r>
    </w:p>
    <w:p w:rsidR="00693271" w:rsidRPr="00693271" w:rsidRDefault="00693271" w:rsidP="00693271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FP法兰盘KX / KL类型设计用于</w:t>
      </w:r>
      <w:proofErr w:type="gramStart"/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配合威图</w:t>
      </w:r>
      <w:proofErr w:type="gramEnd"/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KX / KL系列接线盒，并提供各种</w:t>
      </w:r>
      <w:proofErr w:type="gramStart"/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693271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电缆引入产品的开孔。</w:t>
      </w:r>
    </w:p>
    <w:p w:rsidR="00693271" w:rsidRPr="00693271" w:rsidRDefault="00693271" w:rsidP="00693271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693271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https://www.icotek.cn/zh/p/accessories/fp</w:t>
        </w:r>
      </w:hyperlink>
    </w:p>
    <w:p w:rsidR="00693271" w:rsidRDefault="00693271" w:rsidP="00693271">
      <w:pPr>
        <w:rPr>
          <w:rFonts w:ascii="微软雅黑" w:hAnsi="微软雅黑" w:cs="微软雅黑"/>
          <w:b/>
          <w:lang w:val="en-US"/>
        </w:rPr>
      </w:pPr>
      <w:r>
        <w:rPr>
          <w:noProof/>
        </w:rPr>
        <w:drawing>
          <wp:inline distT="0" distB="0" distL="0" distR="0">
            <wp:extent cx="5619750" cy="3125986"/>
            <wp:effectExtent l="0" t="0" r="0" b="0"/>
            <wp:docPr id="4" name="图片 4" descr="FP法兰盘底板，用于电缆引入系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P法兰盘底板，用于电缆引入系统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777" cy="315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271" w:rsidRDefault="00693271" w:rsidP="00693271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693271" w:rsidRDefault="00693271" w:rsidP="00693271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693271" w:rsidRPr="00693271" w:rsidRDefault="00693271" w:rsidP="0027099A">
      <w:pPr>
        <w:ind w:firstLineChars="200" w:firstLine="440"/>
        <w:rPr>
          <w:rFonts w:ascii="微软雅黑" w:hAnsi="微软雅黑" w:cs="微软雅黑" w:hint="eastAsia"/>
          <w:b/>
          <w:lang w:val="en-US"/>
        </w:rPr>
      </w:pPr>
    </w:p>
    <w:sectPr w:rsidR="00693271" w:rsidRPr="00693271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AC0" w:rsidRDefault="008B3AC0" w:rsidP="00565520">
      <w:pPr>
        <w:spacing w:after="0" w:line="240" w:lineRule="auto"/>
      </w:pPr>
      <w:r>
        <w:separator/>
      </w:r>
    </w:p>
  </w:endnote>
  <w:endnote w:type="continuationSeparator" w:id="0">
    <w:p w:rsidR="008B3AC0" w:rsidRDefault="008B3AC0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AC0" w:rsidRDefault="008B3AC0" w:rsidP="00565520">
      <w:pPr>
        <w:spacing w:after="0" w:line="240" w:lineRule="auto"/>
      </w:pPr>
      <w:r>
        <w:separator/>
      </w:r>
    </w:p>
  </w:footnote>
  <w:footnote w:type="continuationSeparator" w:id="0">
    <w:p w:rsidR="008B3AC0" w:rsidRDefault="008B3AC0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7099A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93271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B3AC0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EABC4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accessories/f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 | icotek</cp:lastModifiedBy>
  <cp:revision>2</cp:revision>
  <dcterms:created xsi:type="dcterms:W3CDTF">2024-04-16T06:11:00Z</dcterms:created>
  <dcterms:modified xsi:type="dcterms:W3CDTF">2024-04-16T06:11:00Z</dcterms:modified>
</cp:coreProperties>
</file>