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55F" w:rsidRPr="008D655F" w:rsidRDefault="008D655F" w:rsidP="008D655F">
      <w:pPr>
        <w:rPr>
          <w:rFonts w:ascii="微软雅黑" w:eastAsia="微软雅黑" w:hAnsi="微软雅黑" w:cs="微软雅黑"/>
          <w:b/>
        </w:rPr>
      </w:pPr>
      <w:bookmarkStart w:id="0" w:name="_GoBack"/>
      <w:bookmarkEnd w:id="0"/>
      <w:r w:rsidRPr="008D655F">
        <w:rPr>
          <w:rFonts w:ascii="微软雅黑" w:eastAsia="微软雅黑" w:hAnsi="微软雅黑" w:cs="微软雅黑" w:hint="eastAsia"/>
          <w:b/>
        </w:rPr>
        <w:t>带卡扣式安装结构</w:t>
      </w:r>
      <w:r>
        <w:rPr>
          <w:rFonts w:ascii="微软雅黑" w:eastAsia="微软雅黑" w:hAnsi="微软雅黑" w:cs="微软雅黑" w:hint="eastAsia"/>
          <w:b/>
          <w:lang w:eastAsia="zh-CN"/>
        </w:rPr>
        <w:t>的</w:t>
      </w:r>
      <w:r w:rsidRPr="008D655F">
        <w:rPr>
          <w:rFonts w:ascii="微软雅黑" w:eastAsia="微软雅黑" w:hAnsi="微软雅黑" w:cs="微软雅黑"/>
          <w:b/>
        </w:rPr>
        <w:t xml:space="preserve">SF|ZL </w:t>
      </w:r>
      <w:r w:rsidRPr="008D655F">
        <w:rPr>
          <w:rFonts w:ascii="微软雅黑" w:eastAsia="微软雅黑" w:hAnsi="微软雅黑" w:cs="微软雅黑" w:hint="eastAsia"/>
          <w:b/>
        </w:rPr>
        <w:t>线缆整理板</w:t>
      </w:r>
    </w:p>
    <w:p w:rsidR="00D670A0" w:rsidRPr="008D655F" w:rsidRDefault="008D655F" w:rsidP="008D655F">
      <w:pPr>
        <w:rPr>
          <w:rFonts w:ascii="Microsoft JhengHei" w:hAnsi="Microsoft JhengHei" w:hint="eastAsia"/>
          <w:color w:val="212529"/>
          <w:kern w:val="2"/>
          <w:shd w:val="clear" w:color="auto" w:fill="FFFFFF"/>
        </w:rPr>
      </w:pPr>
      <w:r>
        <w:rPr>
          <w:rFonts w:ascii="宋体" w:eastAsia="宋体" w:hAnsi="宋体" w:hint="eastAsia"/>
          <w:color w:val="212529"/>
          <w:kern w:val="2"/>
          <w:shd w:val="clear" w:color="auto" w:fill="FFFFFF"/>
          <w:lang w:eastAsia="zh-CN"/>
        </w:rPr>
        <w:t>让您的机柜布线更为专业和规整</w:t>
      </w:r>
    </w:p>
    <w:p w:rsidR="008D655F" w:rsidRPr="008D655F" w:rsidRDefault="008D655F" w:rsidP="008D655F">
      <w:pPr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D65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SF | ZL</w:t>
      </w:r>
      <w:r w:rsidRPr="008D65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线缆整理板可以安装在</w:t>
      </w:r>
      <w:r w:rsidRPr="008D65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35 mm DIN</w:t>
      </w:r>
      <w:r w:rsidRPr="008D65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导轨上。</w:t>
      </w:r>
      <w:r w:rsidRPr="008D65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8D65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可用于减轻电缆和导管所受的应力。</w:t>
      </w:r>
    </w:p>
    <w:p w:rsidR="008D655F" w:rsidRDefault="008D655F" w:rsidP="008D655F">
      <w:pPr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D65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SF | ZL</w:t>
      </w:r>
      <w:r w:rsidRPr="008D65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范围基于应变消除板</w:t>
      </w:r>
      <w:r w:rsidRPr="008D65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ZL</w:t>
      </w:r>
      <w:r w:rsidRPr="008D65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，其安装在</w:t>
      </w:r>
      <w:r w:rsidRPr="008D65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35mm DIN</w:t>
      </w:r>
      <w:r w:rsidRPr="008D65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导轨的卡脚上。</w:t>
      </w:r>
    </w:p>
    <w:p w:rsidR="008D655F" w:rsidRPr="00D670A0" w:rsidRDefault="008D655F" w:rsidP="008D655F">
      <w:pPr>
        <w:rPr>
          <w:rStyle w:val="a7"/>
          <w:rFonts w:ascii="Times New Roman" w:eastAsia="Times New Roman" w:hAnsi="Times New Roman" w:cs="Times New Roman"/>
          <w:lang w:eastAsia="de-DE"/>
        </w:rPr>
      </w:pPr>
      <w:r w:rsidRPr="008D655F">
        <w:rPr>
          <w:rStyle w:val="a7"/>
          <w:rFonts w:ascii="Times New Roman" w:eastAsia="Times New Roman" w:hAnsi="Times New Roman" w:cs="Times New Roman"/>
          <w:lang w:eastAsia="de-DE"/>
        </w:rPr>
        <w:t>https://www.icotek.cn/zh/p/strain-relief/sf-zl</w:t>
      </w:r>
    </w:p>
    <w:p w:rsidR="00D670A0" w:rsidRDefault="008D655F" w:rsidP="00F6122A">
      <w:pPr>
        <w:rPr>
          <w:rStyle w:val="a7"/>
          <w:rFonts w:ascii="Times New Roman" w:eastAsia="宋体" w:hAnsi="Times New Roman" w:cs="Times New Roman"/>
          <w:sz w:val="24"/>
          <w:szCs w:val="24"/>
          <w:lang w:val="en-US" w:eastAsia="zh-CN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SF|ZL 线缆整理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F|ZL 线缆整理板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0A0" w:rsidRDefault="00D670A0" w:rsidP="00D670A0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贸</w:t>
      </w:r>
      <w:r w:rsidRPr="00D670A0">
        <w:rPr>
          <w:rFonts w:cs="Arial" w:hint="eastAsia"/>
          <w:bCs/>
          <w:sz w:val="20"/>
          <w:szCs w:val="20"/>
          <w:lang w:val="en-US"/>
        </w:rPr>
        <w:t>易（上海）有限公司</w:t>
      </w:r>
      <w:r w:rsidRPr="00D670A0">
        <w:rPr>
          <w:rFonts w:cs="Arial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区</w:t>
      </w:r>
      <w:r w:rsidRPr="00D670A0">
        <w:rPr>
          <w:rFonts w:cs="Arial"/>
          <w:bCs/>
          <w:sz w:val="20"/>
          <w:szCs w:val="20"/>
          <w:lang w:val="en-US"/>
        </w:rPr>
        <w:t>中辰路</w:t>
      </w:r>
      <w:r w:rsidRPr="00D670A0">
        <w:rPr>
          <w:rFonts w:cs="Arial"/>
          <w:bCs/>
          <w:sz w:val="20"/>
          <w:szCs w:val="20"/>
          <w:lang w:val="en-US"/>
        </w:rPr>
        <w:t>188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D670A0">
        <w:rPr>
          <w:rFonts w:cs="Arial"/>
          <w:bCs/>
          <w:sz w:val="20"/>
          <w:szCs w:val="20"/>
          <w:lang w:val="en-US"/>
        </w:rPr>
        <w:t>8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号楼</w:t>
      </w:r>
      <w:r w:rsidRPr="00D670A0">
        <w:rPr>
          <w:rFonts w:cs="Arial"/>
          <w:bCs/>
          <w:sz w:val="20"/>
          <w:szCs w:val="20"/>
          <w:lang w:val="en-US"/>
        </w:rPr>
        <w:t>1-2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 w:rsidRPr="00D670A0">
        <w:rPr>
          <w:rFonts w:cs="Arial"/>
          <w:bCs/>
          <w:sz w:val="20"/>
          <w:szCs w:val="20"/>
          <w:lang w:val="en-US"/>
        </w:rPr>
        <w:t>, 201613</w:t>
      </w:r>
      <w:r w:rsidRPr="00D670A0">
        <w:rPr>
          <w:rFonts w:cs="Arial" w:hint="eastAsia"/>
          <w:bCs/>
          <w:sz w:val="20"/>
          <w:szCs w:val="20"/>
          <w:lang w:val="en-US"/>
        </w:rPr>
        <w:br/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D670A0" w:rsidRPr="00D670A0" w:rsidRDefault="00D670A0" w:rsidP="00D670A0">
      <w:pPr>
        <w:spacing w:after="0" w:line="240" w:lineRule="auto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8" w:history="1">
        <w:r w:rsidRPr="00D670A0">
          <w:t>info@icotek.cn</w:t>
        </w:r>
      </w:hyperlink>
    </w:p>
    <w:p w:rsidR="00D670A0" w:rsidRPr="00D670A0" w:rsidRDefault="00D670A0" w:rsidP="00F6122A">
      <w:pPr>
        <w:rPr>
          <w:rStyle w:val="a7"/>
          <w:rFonts w:ascii="Times New Roman" w:eastAsia="宋体" w:hAnsi="Times New Roman" w:cs="Times New Roman"/>
          <w:sz w:val="24"/>
          <w:szCs w:val="24"/>
          <w:lang w:val="en-US" w:eastAsia="zh-CN"/>
        </w:rPr>
      </w:pPr>
    </w:p>
    <w:sectPr w:rsidR="00D670A0" w:rsidRPr="00D670A0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F3B" w:rsidRDefault="001E7F3B" w:rsidP="00565520">
      <w:pPr>
        <w:spacing w:after="0" w:line="240" w:lineRule="auto"/>
      </w:pPr>
      <w:r>
        <w:separator/>
      </w:r>
    </w:p>
  </w:endnote>
  <w:endnote w:type="continuationSeparator" w:id="0">
    <w:p w:rsidR="001E7F3B" w:rsidRDefault="001E7F3B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F3B" w:rsidRDefault="001E7F3B" w:rsidP="00565520">
      <w:pPr>
        <w:spacing w:after="0" w:line="240" w:lineRule="auto"/>
      </w:pPr>
      <w:r>
        <w:separator/>
      </w:r>
    </w:p>
  </w:footnote>
  <w:footnote w:type="continuationSeparator" w:id="0">
    <w:p w:rsidR="001E7F3B" w:rsidRDefault="001E7F3B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7075B"/>
    <w:rsid w:val="0009319B"/>
    <w:rsid w:val="00094947"/>
    <w:rsid w:val="00096792"/>
    <w:rsid w:val="000A000B"/>
    <w:rsid w:val="000A0F1B"/>
    <w:rsid w:val="000A5C46"/>
    <w:rsid w:val="000D4A17"/>
    <w:rsid w:val="000E0C81"/>
    <w:rsid w:val="000E1CD3"/>
    <w:rsid w:val="000E7C76"/>
    <w:rsid w:val="00110735"/>
    <w:rsid w:val="00115A7E"/>
    <w:rsid w:val="001172E8"/>
    <w:rsid w:val="00135C21"/>
    <w:rsid w:val="00167A05"/>
    <w:rsid w:val="0018014B"/>
    <w:rsid w:val="001B2570"/>
    <w:rsid w:val="001C018B"/>
    <w:rsid w:val="001E2204"/>
    <w:rsid w:val="001E7F3B"/>
    <w:rsid w:val="001F602C"/>
    <w:rsid w:val="0023506B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845FE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0FD7"/>
    <w:rsid w:val="005D17B0"/>
    <w:rsid w:val="005E411A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55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D655F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37A8F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351F9"/>
    <w:rsid w:val="00D43764"/>
    <w:rsid w:val="00D438CA"/>
    <w:rsid w:val="00D46618"/>
    <w:rsid w:val="00D670A0"/>
    <w:rsid w:val="00D76A3A"/>
    <w:rsid w:val="00D871B7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EE052C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CC9E5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Lee Tao</cp:lastModifiedBy>
  <cp:revision>2</cp:revision>
  <dcterms:created xsi:type="dcterms:W3CDTF">2024-04-09T01:21:00Z</dcterms:created>
  <dcterms:modified xsi:type="dcterms:W3CDTF">2024-04-09T01:21:00Z</dcterms:modified>
</cp:coreProperties>
</file>